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B93C" w14:textId="77777777" w:rsidR="002657CD" w:rsidRDefault="002657CD"/>
    <w:p w14:paraId="25727376" w14:textId="214785F1" w:rsidR="002657CD" w:rsidRDefault="002657CD">
      <w:r w:rsidRPr="002657CD">
        <w:drawing>
          <wp:inline distT="0" distB="0" distL="0" distR="0" wp14:anchorId="4FEA2386" wp14:editId="6461B5A0">
            <wp:extent cx="4544059" cy="4353533"/>
            <wp:effectExtent l="0" t="0" r="0" b="9525"/>
            <wp:docPr id="162388572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88572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14898" w14:textId="77777777" w:rsidR="0098709B" w:rsidRDefault="0098709B"/>
    <w:p w14:paraId="59D9D3B0" w14:textId="021BABC5" w:rsidR="002657CD" w:rsidRDefault="002657CD">
      <w:r w:rsidRPr="002657CD">
        <w:drawing>
          <wp:inline distT="0" distB="0" distL="0" distR="0" wp14:anchorId="7A995F75" wp14:editId="4A16052A">
            <wp:extent cx="4572604" cy="4843780"/>
            <wp:effectExtent l="0" t="0" r="0" b="0"/>
            <wp:docPr id="203922334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22334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2715" cy="485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60AC7" w14:textId="77777777" w:rsidR="005E3590" w:rsidRDefault="005E3590"/>
    <w:p w14:paraId="6277D221" w14:textId="1530EFED" w:rsidR="005E3590" w:rsidRDefault="005E3590">
      <w:r w:rsidRPr="005E3590">
        <w:drawing>
          <wp:inline distT="0" distB="0" distL="0" distR="0" wp14:anchorId="11710BDA" wp14:editId="2D6D62FC">
            <wp:extent cx="6120130" cy="3765550"/>
            <wp:effectExtent l="0" t="0" r="0" b="6350"/>
            <wp:docPr id="14905295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5295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78C96" w14:textId="77777777" w:rsidR="004E2DFC" w:rsidRDefault="004E2DFC" w:rsidP="004E2DFC">
      <w:pPr>
        <w:pBdr>
          <w:bottom w:val="single" w:sz="4" w:space="1" w:color="auto"/>
        </w:pBdr>
      </w:pPr>
    </w:p>
    <w:p w14:paraId="5D848978" w14:textId="5E8AA56C" w:rsidR="004E2DFC" w:rsidRDefault="004E2DFC">
      <w:r>
        <w:t xml:space="preserve">Herunder lige et lille udklip fra </w:t>
      </w:r>
      <w:proofErr w:type="gramStart"/>
      <w:r>
        <w:t>PWC hjemmeside</w:t>
      </w:r>
      <w:proofErr w:type="gramEnd"/>
      <w:r>
        <w:t xml:space="preserve"> </w:t>
      </w:r>
      <w:proofErr w:type="spellStart"/>
      <w:r>
        <w:t>ang</w:t>
      </w:r>
      <w:proofErr w:type="spellEnd"/>
      <w:r>
        <w:t>:  DK GAAP og US GAAP</w:t>
      </w:r>
    </w:p>
    <w:p w14:paraId="1246B996" w14:textId="77777777" w:rsidR="004E2DFC" w:rsidRPr="004E2DFC" w:rsidRDefault="004E2DFC" w:rsidP="004E2DFC">
      <w:pPr>
        <w:shd w:val="clear" w:color="auto" w:fill="FFFFFF"/>
        <w:spacing w:before="600" w:after="300" w:line="312" w:lineRule="atLeast"/>
        <w:textAlignment w:val="baseline"/>
        <w:outlineLvl w:val="3"/>
        <w:rPr>
          <w:rFonts w:eastAsia="Times New Roman"/>
          <w:b/>
          <w:bCs/>
          <w:color w:val="2D2D2D"/>
          <w:kern w:val="0"/>
          <w:lang w:eastAsia="da-DK"/>
          <w14:ligatures w14:val="none"/>
        </w:rPr>
      </w:pPr>
      <w:r w:rsidRPr="004E2DFC">
        <w:rPr>
          <w:rFonts w:eastAsia="Times New Roman"/>
          <w:b/>
          <w:bCs/>
          <w:color w:val="2D2D2D"/>
          <w:kern w:val="0"/>
          <w:lang w:eastAsia="da-DK"/>
          <w14:ligatures w14:val="none"/>
        </w:rPr>
        <w:t>Vi fjerner al tvivl om US GAAP ved at gå i detaljer</w:t>
      </w:r>
    </w:p>
    <w:p w14:paraId="3E4A679D" w14:textId="3A256A0C" w:rsidR="004E2DFC" w:rsidRPr="004E2DFC" w:rsidRDefault="004E2DFC" w:rsidP="004E2DF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D2D2D"/>
          <w:kern w:val="0"/>
          <w:lang w:eastAsia="da-DK"/>
          <w14:ligatures w14:val="none"/>
        </w:rPr>
      </w:pPr>
      <w:r w:rsidRPr="004E2DFC">
        <w:rPr>
          <w:rFonts w:eastAsia="Times New Roman"/>
          <w:color w:val="2D2D2D"/>
          <w:kern w:val="0"/>
          <w:lang w:eastAsia="da-DK"/>
          <w14:ligatures w14:val="none"/>
        </w:rPr>
        <w:t xml:space="preserve">Skal jeres selskab for første gang udarbejde en afstemning af årsrapporten til US GAAP eller egentlig finansiel rapportering efter US GAAP? Er I </w:t>
      </w:r>
      <w:proofErr w:type="spellStart"/>
      <w:r w:rsidRPr="004E2DFC">
        <w:rPr>
          <w:rFonts w:eastAsia="Times New Roman"/>
          <w:color w:val="2D2D2D"/>
          <w:kern w:val="0"/>
          <w:lang w:eastAsia="da-DK"/>
          <w14:ligatures w14:val="none"/>
        </w:rPr>
        <w:t>i</w:t>
      </w:r>
      <w:proofErr w:type="spellEnd"/>
      <w:r w:rsidRPr="004E2DFC">
        <w:rPr>
          <w:rFonts w:eastAsia="Times New Roman"/>
          <w:color w:val="2D2D2D"/>
          <w:kern w:val="0"/>
          <w:lang w:eastAsia="da-DK"/>
          <w14:ligatures w14:val="none"/>
        </w:rPr>
        <w:t xml:space="preserve"> tvivl om forskellen på US GAAP, </w:t>
      </w:r>
      <w:hyperlink r:id="rId8" w:history="1">
        <w:r w:rsidRPr="004E2DFC">
          <w:rPr>
            <w:rFonts w:eastAsia="Times New Roman"/>
            <w:b/>
            <w:bCs/>
            <w:color w:val="0000FF"/>
            <w:kern w:val="0"/>
            <w:u w:val="single"/>
            <w:bdr w:val="none" w:sz="0" w:space="0" w:color="auto" w:frame="1"/>
            <w:lang w:eastAsia="da-DK"/>
            <w14:ligatures w14:val="none"/>
          </w:rPr>
          <w:t>IFRS</w:t>
        </w:r>
      </w:hyperlink>
      <w:r w:rsidR="008642DC">
        <w:rPr>
          <w:rFonts w:eastAsia="Times New Roman"/>
          <w:color w:val="2D2D2D"/>
          <w:kern w:val="0"/>
          <w:lang w:eastAsia="da-DK"/>
          <w14:ligatures w14:val="none"/>
        </w:rPr>
        <w:t xml:space="preserve"> </w:t>
      </w:r>
      <w:r w:rsidRPr="004E2DFC">
        <w:rPr>
          <w:rFonts w:eastAsia="Times New Roman"/>
          <w:color w:val="2D2D2D"/>
          <w:kern w:val="0"/>
          <w:lang w:eastAsia="da-DK"/>
          <w14:ligatures w14:val="none"/>
        </w:rPr>
        <w:t>og </w:t>
      </w:r>
      <w:hyperlink r:id="rId9" w:history="1">
        <w:r w:rsidRPr="004E2DFC">
          <w:rPr>
            <w:rFonts w:eastAsia="Times New Roman"/>
            <w:b/>
            <w:bCs/>
            <w:color w:val="0000FF"/>
            <w:kern w:val="0"/>
            <w:u w:val="single"/>
            <w:bdr w:val="none" w:sz="0" w:space="0" w:color="auto" w:frame="1"/>
            <w:lang w:eastAsia="da-DK"/>
            <w14:ligatures w14:val="none"/>
          </w:rPr>
          <w:t>årsregnskabsloven</w:t>
        </w:r>
      </w:hyperlink>
      <w:r w:rsidRPr="004E2DFC">
        <w:rPr>
          <w:rFonts w:eastAsia="Times New Roman"/>
          <w:color w:val="2D2D2D"/>
          <w:kern w:val="0"/>
          <w:lang w:eastAsia="da-DK"/>
          <w14:ligatures w14:val="none"/>
        </w:rPr>
        <w:t>? Eller overvejer I at lade jer børsnotere i USA? Så brug vores viden om de meget detaljerede regler.</w:t>
      </w:r>
      <w:r w:rsidRPr="004E2DFC">
        <w:rPr>
          <w:rFonts w:eastAsia="Times New Roman"/>
          <w:color w:val="2D2D2D"/>
          <w:kern w:val="0"/>
          <w:lang w:eastAsia="da-DK"/>
          <w14:ligatures w14:val="none"/>
        </w:rPr>
        <w:br/>
      </w:r>
      <w:r w:rsidRPr="004E2DFC">
        <w:rPr>
          <w:rFonts w:eastAsia="Times New Roman"/>
          <w:color w:val="2D2D2D"/>
          <w:kern w:val="0"/>
          <w:lang w:eastAsia="da-DK"/>
          <w14:ligatures w14:val="none"/>
        </w:rPr>
        <w:br/>
        <w:t>Fordi vi er inde i reglerne og kender alt til forholdene, kan vi dels yde direkte assistance med jeres konkrete udfordringer – og dels løse de problemstillinger, der er relateret til US GAAP og SEC. Vi ved desuden, hvor og hvordan der kan søges dispensation.</w:t>
      </w:r>
    </w:p>
    <w:p w14:paraId="4775CDBF" w14:textId="77777777" w:rsidR="004E2DFC" w:rsidRPr="004E2DFC" w:rsidRDefault="004E2DFC" w:rsidP="004E2DFC">
      <w:pPr>
        <w:shd w:val="clear" w:color="auto" w:fill="FFFFFF"/>
        <w:spacing w:before="600" w:after="300" w:line="312" w:lineRule="atLeast"/>
        <w:textAlignment w:val="baseline"/>
        <w:outlineLvl w:val="3"/>
        <w:rPr>
          <w:rFonts w:eastAsia="Times New Roman"/>
          <w:b/>
          <w:bCs/>
          <w:color w:val="2D2D2D"/>
          <w:kern w:val="0"/>
          <w:lang w:eastAsia="da-DK"/>
          <w14:ligatures w14:val="none"/>
        </w:rPr>
      </w:pPr>
      <w:r w:rsidRPr="004E2DFC">
        <w:rPr>
          <w:rFonts w:eastAsia="Times New Roman"/>
          <w:b/>
          <w:bCs/>
          <w:color w:val="2D2D2D"/>
          <w:kern w:val="0"/>
          <w:lang w:eastAsia="da-DK"/>
          <w14:ligatures w14:val="none"/>
        </w:rPr>
        <w:t>Mange er forpligtede - men kender ikke reglerne</w:t>
      </w:r>
    </w:p>
    <w:p w14:paraId="650D6A84" w14:textId="77777777" w:rsidR="004E2DFC" w:rsidRDefault="004E2DFC" w:rsidP="004E2DFC">
      <w:pPr>
        <w:shd w:val="clear" w:color="auto" w:fill="FFFFFF"/>
        <w:spacing w:after="525" w:line="240" w:lineRule="auto"/>
        <w:textAlignment w:val="baseline"/>
        <w:rPr>
          <w:rFonts w:eastAsia="Times New Roman"/>
          <w:color w:val="2D2D2D"/>
          <w:kern w:val="0"/>
          <w:lang w:eastAsia="da-DK"/>
          <w14:ligatures w14:val="none"/>
        </w:rPr>
      </w:pPr>
      <w:r w:rsidRPr="004E2DFC">
        <w:rPr>
          <w:rFonts w:eastAsia="Times New Roman"/>
          <w:color w:val="2D2D2D"/>
          <w:kern w:val="0"/>
          <w:lang w:eastAsia="da-DK"/>
          <w14:ligatures w14:val="none"/>
        </w:rPr>
        <w:t xml:space="preserve">Virksomheder, der befinder sig eller bevæger sig ind på det amerikanske marked, skal udarbejde en årsrapport – eller en afstemning - efter de amerikanske regnskabsreguleringer </w:t>
      </w:r>
      <w:r w:rsidRPr="004E2DFC">
        <w:rPr>
          <w:rFonts w:eastAsia="Times New Roman"/>
          <w:b/>
          <w:bCs/>
          <w:color w:val="2D2D2D"/>
          <w:kern w:val="0"/>
          <w:lang w:eastAsia="da-DK"/>
          <w14:ligatures w14:val="none"/>
        </w:rPr>
        <w:t>US GAAP</w:t>
      </w:r>
      <w:r w:rsidRPr="004E2DFC">
        <w:rPr>
          <w:rFonts w:eastAsia="Times New Roman"/>
          <w:color w:val="2D2D2D"/>
          <w:kern w:val="0"/>
          <w:lang w:eastAsia="da-DK"/>
          <w14:ligatures w14:val="none"/>
        </w:rPr>
        <w:t xml:space="preserve"> (Generally </w:t>
      </w:r>
      <w:proofErr w:type="spellStart"/>
      <w:r w:rsidRPr="004E2DFC">
        <w:rPr>
          <w:rFonts w:eastAsia="Times New Roman"/>
          <w:color w:val="2D2D2D"/>
          <w:kern w:val="0"/>
          <w:lang w:eastAsia="da-DK"/>
          <w14:ligatures w14:val="none"/>
        </w:rPr>
        <w:t>Accepted</w:t>
      </w:r>
      <w:proofErr w:type="spellEnd"/>
      <w:r w:rsidRPr="004E2DFC">
        <w:rPr>
          <w:rFonts w:eastAsia="Times New Roman"/>
          <w:color w:val="2D2D2D"/>
          <w:kern w:val="0"/>
          <w:lang w:eastAsia="da-DK"/>
          <w14:ligatures w14:val="none"/>
        </w:rPr>
        <w:t xml:space="preserve"> Accounting </w:t>
      </w:r>
      <w:proofErr w:type="spellStart"/>
      <w:r w:rsidRPr="004E2DFC">
        <w:rPr>
          <w:rFonts w:eastAsia="Times New Roman"/>
          <w:color w:val="2D2D2D"/>
          <w:kern w:val="0"/>
          <w:lang w:eastAsia="da-DK"/>
          <w14:ligatures w14:val="none"/>
        </w:rPr>
        <w:t>Principles</w:t>
      </w:r>
      <w:proofErr w:type="spellEnd"/>
      <w:r w:rsidRPr="004E2DFC">
        <w:rPr>
          <w:rFonts w:eastAsia="Times New Roman"/>
          <w:color w:val="2D2D2D"/>
          <w:kern w:val="0"/>
          <w:lang w:eastAsia="da-DK"/>
          <w14:ligatures w14:val="none"/>
        </w:rPr>
        <w:t xml:space="preserve">). </w:t>
      </w:r>
    </w:p>
    <w:p w14:paraId="65E686E6" w14:textId="42B2C05E" w:rsidR="004E2DFC" w:rsidRDefault="004E2DFC" w:rsidP="004E2DFC">
      <w:pPr>
        <w:shd w:val="clear" w:color="auto" w:fill="FFFFFF"/>
        <w:spacing w:after="525" w:line="240" w:lineRule="auto"/>
        <w:textAlignment w:val="baseline"/>
      </w:pPr>
      <w:r w:rsidRPr="004E2DFC">
        <w:rPr>
          <w:rFonts w:eastAsia="Times New Roman"/>
          <w:color w:val="2D2D2D"/>
          <w:kern w:val="0"/>
          <w:lang w:eastAsia="da-DK"/>
          <w14:ligatures w14:val="none"/>
        </w:rPr>
        <w:t>Har jeres selskab f.eks. mere end 500 investorer, hvoraf over 300 er amerikanske? Og har selskabet en markedsværdi på over 75 mio. USD? Så er I forpligtede til at følge de amerikanske rapporteringskrav. Det samme gælder danske datterselskaber af amerikanske koncerner.</w:t>
      </w:r>
    </w:p>
    <w:sectPr w:rsidR="004E2DFC" w:rsidSect="002657CD">
      <w:pgSz w:w="11906" w:h="16838"/>
      <w:pgMar w:top="73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6F29"/>
    <w:multiLevelType w:val="multilevel"/>
    <w:tmpl w:val="0406001D"/>
    <w:styleLink w:val="Typografi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9A16AE4"/>
    <w:multiLevelType w:val="multilevel"/>
    <w:tmpl w:val="0406001D"/>
    <w:styleLink w:val="Typografi1"/>
    <w:lvl w:ilvl="0">
      <w:start w:val="1"/>
      <w:numFmt w:val="decimal"/>
      <w:lvlText w:val="%1)"/>
      <w:lvlJc w:val="left"/>
      <w:pPr>
        <w:ind w:left="360" w:hanging="360"/>
      </w:pPr>
      <w:rPr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9591243">
    <w:abstractNumId w:val="1"/>
  </w:num>
  <w:num w:numId="2" w16cid:durableId="20907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CD"/>
    <w:rsid w:val="002657CD"/>
    <w:rsid w:val="004E2DFC"/>
    <w:rsid w:val="005E3590"/>
    <w:rsid w:val="008642DC"/>
    <w:rsid w:val="008C16E2"/>
    <w:rsid w:val="0098709B"/>
    <w:rsid w:val="00AF40DD"/>
    <w:rsid w:val="00B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EBA7"/>
  <w15:chartTrackingRefBased/>
  <w15:docId w15:val="{3BAF438E-1B0E-45E6-9D55-0A0D36CC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4E2D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1">
    <w:name w:val="Typografi1"/>
    <w:uiPriority w:val="99"/>
    <w:rsid w:val="00AF40DD"/>
    <w:pPr>
      <w:numPr>
        <w:numId w:val="1"/>
      </w:numPr>
    </w:pPr>
  </w:style>
  <w:style w:type="numbering" w:customStyle="1" w:styleId="Typografi2">
    <w:name w:val="Typografi2"/>
    <w:uiPriority w:val="99"/>
    <w:rsid w:val="008C16E2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4E2DFC"/>
    <w:rPr>
      <w:rFonts w:ascii="Times New Roman" w:eastAsia="Times New Roman" w:hAnsi="Times New Roman" w:cs="Times New Roman"/>
      <w:b/>
      <w:bCs/>
      <w:kern w:val="0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E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4E2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dk/da/services/regnskab/if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wc.dk/da/services/regnskab/aarsregnskabslov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Chr. Christiansen</dc:creator>
  <cp:keywords/>
  <dc:description/>
  <cp:lastModifiedBy>Hans Chr. Christiansen</cp:lastModifiedBy>
  <cp:revision>1</cp:revision>
  <dcterms:created xsi:type="dcterms:W3CDTF">2024-02-26T12:54:00Z</dcterms:created>
  <dcterms:modified xsi:type="dcterms:W3CDTF">2024-02-26T13:17:00Z</dcterms:modified>
</cp:coreProperties>
</file>